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1A" w:rsidRPr="00BD39EB" w:rsidRDefault="00CA121A" w:rsidP="00CA121A">
      <w:pPr>
        <w:pStyle w:val="a4"/>
        <w:jc w:val="center"/>
        <w:rPr>
          <w:sz w:val="28"/>
          <w:szCs w:val="28"/>
          <w:lang w:val="en-US"/>
        </w:rPr>
      </w:pPr>
    </w:p>
    <w:p w:rsidR="00CA121A" w:rsidRPr="00BD39EB" w:rsidRDefault="00CA121A" w:rsidP="00CA121A">
      <w:pPr>
        <w:ind w:firstLine="720"/>
        <w:jc w:val="both"/>
        <w:rPr>
          <w:b/>
          <w:sz w:val="28"/>
          <w:szCs w:val="28"/>
          <w:lang w:val="kk-KZ"/>
        </w:rPr>
      </w:pPr>
      <w:r w:rsidRPr="00BD39EB">
        <w:rPr>
          <w:b/>
          <w:sz w:val="28"/>
          <w:szCs w:val="28"/>
          <w:lang w:val="kk-KZ"/>
        </w:rPr>
        <w:t xml:space="preserve">                                         Кәсіби элективті модуль</w:t>
      </w:r>
    </w:p>
    <w:p w:rsidR="00CA121A" w:rsidRPr="00BD39EB" w:rsidRDefault="00CA121A" w:rsidP="00CA121A">
      <w:pPr>
        <w:jc w:val="center"/>
        <w:rPr>
          <w:b/>
          <w:sz w:val="28"/>
          <w:szCs w:val="28"/>
        </w:rPr>
      </w:pPr>
      <w:r w:rsidRPr="00BD39EB">
        <w:rPr>
          <w:b/>
          <w:sz w:val="28"/>
          <w:szCs w:val="28"/>
          <w:lang w:val="kk-KZ"/>
        </w:rPr>
        <w:t xml:space="preserve">    «Бейімделу </w:t>
      </w:r>
      <w:r w:rsidRPr="00BD39EB">
        <w:rPr>
          <w:b/>
          <w:sz w:val="28"/>
          <w:szCs w:val="28"/>
          <w:lang w:val="kk-KZ"/>
        </w:rPr>
        <w:t>механизмдері</w:t>
      </w:r>
      <w:r w:rsidRPr="00BD39EB">
        <w:rPr>
          <w:b/>
          <w:sz w:val="28"/>
          <w:szCs w:val="28"/>
          <w:lang w:val="kk-KZ"/>
        </w:rPr>
        <w:t>»</w:t>
      </w:r>
    </w:p>
    <w:p w:rsidR="00CA121A" w:rsidRPr="00BD39EB" w:rsidRDefault="00CA121A" w:rsidP="00CA121A">
      <w:pPr>
        <w:jc w:val="center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3 кредит </w:t>
      </w:r>
    </w:p>
    <w:p w:rsidR="00CA121A" w:rsidRPr="00BD39EB" w:rsidRDefault="00CA121A" w:rsidP="00CA121A">
      <w:pPr>
        <w:ind w:firstLine="720"/>
        <w:jc w:val="center"/>
        <w:rPr>
          <w:sz w:val="28"/>
          <w:szCs w:val="28"/>
          <w:lang w:val="kk-KZ"/>
        </w:rPr>
      </w:pPr>
    </w:p>
    <w:p w:rsidR="00CA121A" w:rsidRPr="00BD39EB" w:rsidRDefault="00CA121A" w:rsidP="00CA121A">
      <w:pPr>
        <w:jc w:val="center"/>
        <w:rPr>
          <w:sz w:val="28"/>
          <w:szCs w:val="28"/>
          <w:u w:val="single"/>
        </w:rPr>
      </w:pPr>
      <w:r w:rsidRPr="00BD39EB">
        <w:rPr>
          <w:sz w:val="28"/>
          <w:szCs w:val="28"/>
          <w:lang w:val="kk-KZ"/>
        </w:rPr>
        <w:t xml:space="preserve">Мамандық </w:t>
      </w:r>
      <w:r w:rsidRPr="00BD39EB">
        <w:rPr>
          <w:sz w:val="28"/>
          <w:szCs w:val="28"/>
        </w:rPr>
        <w:t>5В060700-Биология</w:t>
      </w:r>
    </w:p>
    <w:p w:rsidR="00CA121A" w:rsidRPr="00BD39EB" w:rsidRDefault="00CA121A" w:rsidP="00CA121A">
      <w:pPr>
        <w:ind w:firstLine="720"/>
        <w:jc w:val="center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3 курс, 6 семестр</w:t>
      </w:r>
    </w:p>
    <w:p w:rsidR="00CA121A" w:rsidRPr="00BD39EB" w:rsidRDefault="00CA121A" w:rsidP="00CA121A">
      <w:pPr>
        <w:ind w:firstLine="720"/>
        <w:jc w:val="center"/>
        <w:rPr>
          <w:sz w:val="28"/>
          <w:szCs w:val="28"/>
          <w:lang w:val="kk-KZ"/>
        </w:rPr>
      </w:pPr>
    </w:p>
    <w:p w:rsidR="00CA121A" w:rsidRPr="00BD39EB" w:rsidRDefault="00CA121A" w:rsidP="00CA121A">
      <w:pPr>
        <w:rPr>
          <w:sz w:val="28"/>
          <w:szCs w:val="28"/>
          <w:lang w:val="kk-KZ"/>
        </w:rPr>
      </w:pPr>
      <w:r w:rsidRPr="00BD39EB">
        <w:rPr>
          <w:b/>
          <w:sz w:val="28"/>
          <w:szCs w:val="28"/>
          <w:lang w:val="kk-KZ"/>
        </w:rPr>
        <w:t>Курстың мақсаты: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color w:val="000000"/>
          <w:sz w:val="28"/>
          <w:szCs w:val="28"/>
          <w:lang w:val="kk-KZ"/>
        </w:rPr>
        <w:t xml:space="preserve"> мамандықтың мәтіндік біліктілігінің талабы бойынша құзыреттілік жүйесін қалыптастыру: </w:t>
      </w:r>
      <w:r w:rsidRPr="00BD39EB">
        <w:rPr>
          <w:sz w:val="28"/>
          <w:szCs w:val="28"/>
        </w:rPr>
        <w:sym w:font="Symbol" w:char="F02A"/>
      </w:r>
    </w:p>
    <w:p w:rsidR="00CA121A" w:rsidRPr="00BD39EB" w:rsidRDefault="00CA121A" w:rsidP="00CA121A">
      <w:pPr>
        <w:adjustRightInd w:val="0"/>
        <w:rPr>
          <w:color w:val="000000"/>
          <w:sz w:val="28"/>
          <w:szCs w:val="28"/>
          <w:lang w:val="kk-KZ"/>
        </w:rPr>
      </w:pPr>
      <w:r w:rsidRPr="00BD39EB">
        <w:rPr>
          <w:color w:val="000000"/>
          <w:sz w:val="28"/>
          <w:szCs w:val="28"/>
          <w:lang w:val="kk-KZ"/>
        </w:rPr>
        <w:t xml:space="preserve">- Бейімделу физиологиясы және қоршаған ортанын түрлі факторларына бейімделу механизмдері бойынша алған білімдерін  (нақты) көрсету және оларды түсіндіру; </w:t>
      </w:r>
    </w:p>
    <w:p w:rsidR="00CA121A" w:rsidRPr="00BD39EB" w:rsidRDefault="00CA121A" w:rsidP="00CA121A">
      <w:pPr>
        <w:adjustRightInd w:val="0"/>
        <w:rPr>
          <w:sz w:val="28"/>
          <w:szCs w:val="28"/>
          <w:lang w:val="kk-KZ"/>
        </w:rPr>
      </w:pPr>
      <w:r w:rsidRPr="00BD39EB">
        <w:rPr>
          <w:color w:val="000000"/>
          <w:sz w:val="28"/>
          <w:szCs w:val="28"/>
          <w:lang w:val="kk-KZ"/>
        </w:rPr>
        <w:t xml:space="preserve">- </w:t>
      </w:r>
      <w:r w:rsidRPr="00BD39EB">
        <w:rPr>
          <w:sz w:val="28"/>
          <w:szCs w:val="28"/>
          <w:lang w:val="kk-KZ"/>
        </w:rPr>
        <w:t xml:space="preserve">тірі организмдердің бейімделу механизмдерінің </w:t>
      </w:r>
      <w:r w:rsidRPr="00BD39EB">
        <w:rPr>
          <w:color w:val="000000"/>
          <w:sz w:val="28"/>
          <w:szCs w:val="28"/>
          <w:lang w:val="kk-KZ"/>
        </w:rPr>
        <w:t xml:space="preserve">жалпы құрылымын </w:t>
      </w:r>
      <w:r w:rsidRPr="00BD39EB">
        <w:rPr>
          <w:sz w:val="28"/>
          <w:szCs w:val="28"/>
          <w:lang w:val="kk-KZ"/>
        </w:rPr>
        <w:t>және оның элементтері арасындағы байланыстардың түсінуін көрсетуге;</w:t>
      </w:r>
    </w:p>
    <w:p w:rsidR="00CA121A" w:rsidRPr="00BD39EB" w:rsidRDefault="00CA121A" w:rsidP="00CA121A">
      <w:pPr>
        <w:adjustRightInd w:val="0"/>
        <w:rPr>
          <w:sz w:val="28"/>
          <w:szCs w:val="28"/>
          <w:lang w:val="kk-KZ"/>
        </w:rPr>
      </w:pPr>
      <w:r w:rsidRPr="00BD39EB">
        <w:rPr>
          <w:color w:val="000000"/>
          <w:sz w:val="28"/>
          <w:szCs w:val="28"/>
          <w:lang w:val="kk-KZ"/>
        </w:rPr>
        <w:t>- жаңа білімді мамандығының мәтіндік базалық білімдеріне еңгізе білу және оның мазмұнын түсінуге</w:t>
      </w:r>
      <w:r w:rsidRPr="00BD39EB">
        <w:rPr>
          <w:sz w:val="28"/>
          <w:szCs w:val="28"/>
          <w:lang w:val="kk-KZ"/>
        </w:rPr>
        <w:t>;</w:t>
      </w:r>
    </w:p>
    <w:p w:rsidR="00CA121A" w:rsidRPr="00BD39EB" w:rsidRDefault="00CA121A" w:rsidP="00CA121A">
      <w:pPr>
        <w:adjustRightInd w:val="0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- оқу жағдайын талдауға, оны шешу бағыттарын ұсынуға; </w:t>
      </w:r>
    </w:p>
    <w:p w:rsidR="00CA121A" w:rsidRPr="00BD39EB" w:rsidRDefault="00CA121A" w:rsidP="00CA121A">
      <w:pPr>
        <w:adjustRightInd w:val="0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- жеке немесе топтық оқу-зерттеу қызметінде бейімделу физиологиясына тән физиологиялық зерттеу, талдау, организмнің бейімделу деңгейін бағалау және т. б. әдістерін пайдалануға; </w:t>
      </w:r>
    </w:p>
    <w:p w:rsidR="00CA121A" w:rsidRPr="00BD39EB" w:rsidRDefault="00CA121A" w:rsidP="00CA121A">
      <w:pPr>
        <w:adjustRightInd w:val="0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- «Бейімделу физиологияның негіздері»</w:t>
      </w:r>
      <w:r w:rsidRPr="00BD39EB">
        <w:rPr>
          <w:b/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оқу модулі, midterm exam мазмұны, пән тұрғысынан алынған оқудың нәтижесін жинақтау, бағалау және түсіндіруге қабілетті болу;</w:t>
      </w:r>
    </w:p>
    <w:p w:rsidR="00CA121A" w:rsidRPr="00BD39EB" w:rsidRDefault="00CA121A" w:rsidP="00CA121A">
      <w:pPr>
        <w:adjustRightInd w:val="0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- курстың ғылыми мәселелерін (физиологиялық бейімделу мәселелерді зерттеу, ғылыми шолулар жасау) шешу динамикасын талдау;</w:t>
      </w:r>
    </w:p>
    <w:p w:rsidR="00CA121A" w:rsidRPr="00BD39EB" w:rsidRDefault="00CA121A" w:rsidP="00CA121A">
      <w:pPr>
        <w:adjustRightInd w:val="0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- </w:t>
      </w:r>
      <w:r w:rsidRPr="00BD39EB">
        <w:rPr>
          <w:color w:val="000000"/>
          <w:sz w:val="28"/>
          <w:szCs w:val="28"/>
          <w:lang w:val="kk-KZ"/>
        </w:rPr>
        <w:t>«Бейімделу механизмдері</w:t>
      </w:r>
      <w:r w:rsidRPr="00BD39EB">
        <w:rPr>
          <w:sz w:val="28"/>
          <w:szCs w:val="28"/>
          <w:lang w:val="kk-KZ"/>
        </w:rPr>
        <w:t xml:space="preserve">» пәні бойынша меңгеру нәтижелеріне талдау жасау, ғылыми эссе, презентациялар, рецензиялар, ғылыми шолу және т.с.с түрінде жинақтап қорытуға қабілетті болу; </w:t>
      </w:r>
    </w:p>
    <w:p w:rsidR="00CA121A" w:rsidRPr="00BD39EB" w:rsidRDefault="00CA121A" w:rsidP="00CA121A">
      <w:pPr>
        <w:ind w:firstLine="720"/>
        <w:jc w:val="center"/>
        <w:rPr>
          <w:b/>
          <w:sz w:val="28"/>
          <w:szCs w:val="28"/>
          <w:lang w:val="kk-KZ"/>
        </w:rPr>
      </w:pPr>
    </w:p>
    <w:p w:rsidR="00CA121A" w:rsidRPr="00BD39EB" w:rsidRDefault="00CA121A" w:rsidP="00CA121A">
      <w:pPr>
        <w:ind w:firstLine="720"/>
        <w:jc w:val="both"/>
        <w:rPr>
          <w:b/>
          <w:sz w:val="28"/>
          <w:szCs w:val="28"/>
          <w:lang w:val="kk-KZ"/>
        </w:rPr>
      </w:pPr>
      <w:r w:rsidRPr="00BD39EB">
        <w:rPr>
          <w:b/>
          <w:sz w:val="28"/>
          <w:szCs w:val="28"/>
          <w:lang w:val="kk-KZ"/>
        </w:rPr>
        <w:t>Модуль 1</w:t>
      </w:r>
      <w:r w:rsidRPr="00BD39EB">
        <w:rPr>
          <w:b/>
          <w:sz w:val="28"/>
          <w:szCs w:val="28"/>
          <w:lang w:val="kk-KZ"/>
        </w:rPr>
        <w:t xml:space="preserve">. </w:t>
      </w:r>
      <w:r w:rsidRPr="00BD39EB">
        <w:rPr>
          <w:b/>
          <w:sz w:val="28"/>
          <w:szCs w:val="28"/>
          <w:lang w:val="kk-KZ"/>
        </w:rPr>
        <w:t>Бейімделу физиологиясының негіздері</w:t>
      </w:r>
    </w:p>
    <w:p w:rsidR="00CA121A" w:rsidRPr="00BD39EB" w:rsidRDefault="00CA121A" w:rsidP="00CA121A">
      <w:pPr>
        <w:ind w:firstLine="720"/>
        <w:jc w:val="both"/>
        <w:rPr>
          <w:sz w:val="28"/>
          <w:szCs w:val="28"/>
          <w:lang w:val="kk-KZ"/>
        </w:rPr>
      </w:pPr>
    </w:p>
    <w:p w:rsidR="00CA121A" w:rsidRPr="00BD39EB" w:rsidRDefault="00CA121A" w:rsidP="00CA121A">
      <w:pPr>
        <w:pStyle w:val="a4"/>
        <w:ind w:firstLine="708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Физиологияның жалпы принциптері. </w:t>
      </w:r>
      <w:r w:rsidRPr="00BD39EB">
        <w:rPr>
          <w:sz w:val="28"/>
          <w:szCs w:val="28"/>
        </w:rPr>
        <w:t xml:space="preserve">Организм </w:t>
      </w:r>
      <w:proofErr w:type="spellStart"/>
      <w:r w:rsidRPr="00BD39EB">
        <w:rPr>
          <w:sz w:val="28"/>
          <w:szCs w:val="28"/>
        </w:rPr>
        <w:t>функцияларының</w:t>
      </w:r>
      <w:proofErr w:type="spellEnd"/>
      <w:r w:rsidRPr="00BD39EB">
        <w:rPr>
          <w:sz w:val="28"/>
          <w:szCs w:val="28"/>
        </w:rPr>
        <w:t xml:space="preserve"> </w:t>
      </w:r>
      <w:proofErr w:type="spellStart"/>
      <w:r w:rsidRPr="00BD39EB">
        <w:rPr>
          <w:sz w:val="28"/>
          <w:szCs w:val="28"/>
        </w:rPr>
        <w:t>реттелуі</w:t>
      </w:r>
      <w:proofErr w:type="spellEnd"/>
      <w:r w:rsidRPr="00BD39EB">
        <w:rPr>
          <w:sz w:val="28"/>
          <w:szCs w:val="28"/>
        </w:rPr>
        <w:t>.</w:t>
      </w:r>
      <w:r w:rsidRPr="00BD39EB">
        <w:rPr>
          <w:sz w:val="28"/>
          <w:szCs w:val="28"/>
          <w:lang w:val="kk-KZ"/>
        </w:rPr>
        <w:t xml:space="preserve"> Физиологиялық функциялардың гормональдік реттелуі. Организм функцияларының рефлекторлық реттелуі. Организм функцияларының нейро-эндокриндік реттеуі. Физиологиялық функциялар реттелуінің жалпы принциптері. П.К.Анохин бойынша функциональдік жүйелер теориясы. </w:t>
      </w:r>
    </w:p>
    <w:p w:rsidR="00CA121A" w:rsidRPr="00BD39EB" w:rsidRDefault="00CA121A" w:rsidP="00CA121A">
      <w:pPr>
        <w:pStyle w:val="a4"/>
        <w:ind w:firstLine="708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Организмнің сұйықтық орталары. Организмнің ішкі ортасының тұрақтылығын сақтаудағы реттеуші жүйелердің ролі. Гомеостаз, гомеостаз тұрақтылығын сақтау деңгейлері және механизмдері. Гомеостатикалық жүйелер және гомеостаздың реттелуі.</w:t>
      </w:r>
    </w:p>
    <w:p w:rsidR="00CA121A" w:rsidRPr="00BD39EB" w:rsidRDefault="00CA121A" w:rsidP="00CA121A">
      <w:pPr>
        <w:pStyle w:val="a4"/>
        <w:ind w:firstLine="708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Бейімделу физиологиясы. Ағзаның әртүрлі жағдайларға бейімделу заңдылықтары. Бейімделу типтері мен деңгейлері, оның генетикалық шектері. Ағзаның бейімделу мүмкіндіктері. Бейімделудің құрылымдық негіздері. Физиологиялық бейімделу туралы ілім. Бейімделудің генотиптик және фенотиптік </w:t>
      </w:r>
      <w:r w:rsidRPr="00BD39EB">
        <w:rPr>
          <w:sz w:val="28"/>
          <w:szCs w:val="28"/>
          <w:lang w:val="kk-KZ"/>
        </w:rPr>
        <w:lastRenderedPageBreak/>
        <w:t xml:space="preserve">негіздері. Бейімделудің механизмдері. Морфо-анатомиялық және мінез-құлықтық бейімделу механизмдері Жедел және ұзақ мерзімді бейімделу механизмдері. </w:t>
      </w:r>
    </w:p>
    <w:p w:rsidR="00CA121A" w:rsidRPr="00BD39EB" w:rsidRDefault="00CA121A" w:rsidP="00CA121A">
      <w:pPr>
        <w:ind w:firstLine="708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Іздік реакциялардың нейрогормональды механизмдері және "вегетативтік жады". Адаптивті қайта құрудың физиологиялық ерекшеліктері. Бейімделу реакциясының нормасы және бейімделу бағасы. Дезадаптация.</w:t>
      </w:r>
    </w:p>
    <w:p w:rsidR="00CA121A" w:rsidRPr="00BD39EB" w:rsidRDefault="00CA121A" w:rsidP="00CA121A">
      <w:pPr>
        <w:ind w:firstLine="708"/>
        <w:jc w:val="both"/>
        <w:rPr>
          <w:sz w:val="28"/>
          <w:szCs w:val="28"/>
          <w:lang w:val="kk-KZ"/>
        </w:rPr>
      </w:pPr>
    </w:p>
    <w:p w:rsidR="00CA121A" w:rsidRPr="00BD39EB" w:rsidRDefault="00CA121A" w:rsidP="00CA121A">
      <w:pPr>
        <w:ind w:firstLine="708"/>
        <w:jc w:val="both"/>
        <w:rPr>
          <w:b/>
          <w:sz w:val="28"/>
          <w:szCs w:val="28"/>
          <w:lang w:val="kk-KZ"/>
        </w:rPr>
      </w:pPr>
      <w:r w:rsidRPr="00BD39EB">
        <w:rPr>
          <w:b/>
          <w:sz w:val="28"/>
          <w:szCs w:val="28"/>
          <w:lang w:val="kk-KZ"/>
        </w:rPr>
        <w:t>Модуль 2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b/>
          <w:sz w:val="28"/>
          <w:szCs w:val="28"/>
          <w:lang w:val="kk-KZ"/>
        </w:rPr>
        <w:t>«Негізгі тіршілік үрдістерінің нейро-гуморальды реттелуі»</w:t>
      </w:r>
    </w:p>
    <w:p w:rsidR="00CA121A" w:rsidRPr="00BD39EB" w:rsidRDefault="00CA121A" w:rsidP="00CA121A">
      <w:pPr>
        <w:ind w:firstLine="708"/>
        <w:jc w:val="both"/>
        <w:rPr>
          <w:sz w:val="28"/>
          <w:szCs w:val="28"/>
          <w:lang w:val="kk-KZ"/>
        </w:rPr>
      </w:pPr>
    </w:p>
    <w:p w:rsidR="00CA121A" w:rsidRPr="00BD39EB" w:rsidRDefault="00CA121A" w:rsidP="00CA121A">
      <w:pPr>
        <w:ind w:firstLine="708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Стресс туралы </w:t>
      </w:r>
      <w:proofErr w:type="spellStart"/>
      <w:r w:rsidRPr="00BD39EB">
        <w:rPr>
          <w:sz w:val="28"/>
          <w:szCs w:val="28"/>
        </w:rPr>
        <w:t>Г.Селье</w:t>
      </w:r>
      <w:proofErr w:type="spellEnd"/>
      <w:r w:rsidRPr="00BD39EB">
        <w:rPr>
          <w:sz w:val="28"/>
          <w:szCs w:val="28"/>
          <w:lang w:val="kk-KZ"/>
        </w:rPr>
        <w:t>нің концепциясы</w:t>
      </w:r>
      <w:r w:rsidRPr="00BD39EB">
        <w:rPr>
          <w:sz w:val="28"/>
          <w:szCs w:val="28"/>
          <w:lang w:val="kk-KZ"/>
        </w:rPr>
        <w:t xml:space="preserve">. </w:t>
      </w:r>
      <w:r w:rsidRPr="00BD39EB">
        <w:rPr>
          <w:sz w:val="28"/>
          <w:szCs w:val="28"/>
          <w:lang w:val="kk-KZ"/>
        </w:rPr>
        <w:t>Бейімделудің жүйелік деңгейі.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Эндокриндік жүйенің бейімделу механизмдері.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Жүрек-қантамыр жүйесінің бейімделу механизмдерінің ерекшеліктері.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Адамның</w:t>
      </w:r>
      <w:r w:rsidRPr="00BD39EB">
        <w:rPr>
          <w:b/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гемодинамикалық көрсеткіштеріне физикалық жүктемелердің әсері. Түрлі</w:t>
      </w:r>
      <w:r w:rsidRPr="00BD39EB">
        <w:rPr>
          <w:b/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жағдайларға қан және қан айналу жүйесінің бейімделу механизмдері. Тыныс алу жүйесінің бейімделу механизмдері.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bCs/>
          <w:sz w:val="28"/>
          <w:szCs w:val="28"/>
          <w:lang w:val="kk-KZ"/>
        </w:rPr>
        <w:t xml:space="preserve">Тыныс алу жүйесінің функциональдік және бейімделу ерекшеліктері. </w:t>
      </w:r>
      <w:r w:rsidRPr="00BD39EB">
        <w:rPr>
          <w:sz w:val="28"/>
          <w:szCs w:val="28"/>
          <w:lang w:val="kk-KZ"/>
        </w:rPr>
        <w:t>Өттегін барынша көп пайдалану (ОБП) мөлшерін анықтау.Қоршаған орта факторлдарының кері әсері. Ортаның өзгертілген газды жағдайында организм функциялары.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Гипероксия. Оттегі, көмірқышқыл газы мен азоттың жоғары парциалды қысымының организмге әсері.</w:t>
      </w:r>
      <w:r w:rsidRPr="00BD39EB">
        <w:rPr>
          <w:sz w:val="28"/>
          <w:szCs w:val="28"/>
          <w:lang w:val="kk-KZ"/>
        </w:rPr>
        <w:t xml:space="preserve"> </w:t>
      </w:r>
      <w:r w:rsidRPr="00BD39EB">
        <w:rPr>
          <w:sz w:val="28"/>
          <w:szCs w:val="28"/>
          <w:lang w:val="kk-KZ"/>
        </w:rPr>
        <w:t>Гипоксияға бейімделу механизмдері.</w:t>
      </w:r>
      <w:r w:rsidR="00BD39EB" w:rsidRPr="00BD39EB">
        <w:rPr>
          <w:sz w:val="28"/>
          <w:szCs w:val="28"/>
          <w:lang w:val="kk-KZ"/>
        </w:rPr>
        <w:t xml:space="preserve"> </w:t>
      </w:r>
      <w:r w:rsidR="00BD39EB" w:rsidRPr="00BD39EB">
        <w:rPr>
          <w:sz w:val="28"/>
          <w:szCs w:val="28"/>
          <w:lang w:val="kk-KZ"/>
        </w:rPr>
        <w:t>Жоғары температура жағдайларына ағзаның бейімделу механизмдері</w:t>
      </w:r>
      <w:r w:rsidR="00BD39EB" w:rsidRPr="00BD39EB">
        <w:rPr>
          <w:sz w:val="28"/>
          <w:szCs w:val="28"/>
          <w:lang w:val="kk-KZ"/>
        </w:rPr>
        <w:t xml:space="preserve"> </w:t>
      </w:r>
      <w:r w:rsidR="00BD39EB" w:rsidRPr="00BD39EB">
        <w:rPr>
          <w:sz w:val="28"/>
          <w:szCs w:val="28"/>
          <w:lang w:val="kk-KZ"/>
        </w:rPr>
        <w:t>Гипертермия. Гипотермия.</w:t>
      </w:r>
      <w:r w:rsidR="00BD39EB" w:rsidRPr="00BD39EB">
        <w:rPr>
          <w:sz w:val="28"/>
          <w:szCs w:val="28"/>
          <w:lang w:val="kk-KZ"/>
        </w:rPr>
        <w:t xml:space="preserve"> </w:t>
      </w:r>
      <w:r w:rsidR="00BD39EB" w:rsidRPr="00BD39EB">
        <w:rPr>
          <w:sz w:val="28"/>
          <w:szCs w:val="28"/>
          <w:lang w:val="kk-KZ"/>
        </w:rPr>
        <w:t>Қиыр Солтүстік</w:t>
      </w:r>
      <w:r w:rsidR="00BD39EB" w:rsidRPr="00BD39EB">
        <w:rPr>
          <w:b/>
          <w:sz w:val="28"/>
          <w:szCs w:val="28"/>
          <w:lang w:val="kk-KZ"/>
        </w:rPr>
        <w:t xml:space="preserve"> </w:t>
      </w:r>
      <w:r w:rsidR="00BD39EB" w:rsidRPr="00BD39EB">
        <w:rPr>
          <w:sz w:val="28"/>
          <w:szCs w:val="28"/>
          <w:lang w:val="kk-KZ"/>
        </w:rPr>
        <w:t xml:space="preserve">жағдайына адам ағзасының физиологиялық бейімделу механизмдері.  </w:t>
      </w:r>
      <w:bookmarkStart w:id="0" w:name="_GoBack"/>
      <w:bookmarkEnd w:id="0"/>
      <w:r w:rsidR="00BD39EB" w:rsidRPr="00BD39EB">
        <w:rPr>
          <w:sz w:val="28"/>
          <w:szCs w:val="28"/>
          <w:lang w:val="kk-KZ"/>
        </w:rPr>
        <w:t>Организм бейімделудегі жоғары жүйке қызметінің типтерінің рөлі.</w:t>
      </w:r>
    </w:p>
    <w:p w:rsidR="00CA121A" w:rsidRPr="00BD39EB" w:rsidRDefault="00CA121A" w:rsidP="00CA121A">
      <w:pPr>
        <w:ind w:firstLine="708"/>
        <w:jc w:val="both"/>
        <w:rPr>
          <w:sz w:val="28"/>
          <w:szCs w:val="28"/>
          <w:lang w:val="kk-KZ"/>
        </w:rPr>
      </w:pPr>
    </w:p>
    <w:p w:rsidR="00CA121A" w:rsidRPr="00BD39EB" w:rsidRDefault="00CA121A" w:rsidP="00CA121A">
      <w:pPr>
        <w:pStyle w:val="a5"/>
        <w:spacing w:after="0"/>
        <w:jc w:val="both"/>
        <w:rPr>
          <w:sz w:val="28"/>
          <w:szCs w:val="28"/>
          <w:lang w:val="kk-KZ"/>
        </w:rPr>
      </w:pPr>
      <w:r w:rsidRPr="00BD39EB">
        <w:rPr>
          <w:b/>
          <w:sz w:val="28"/>
          <w:szCs w:val="28"/>
          <w:lang w:val="kk-KZ"/>
        </w:rPr>
        <w:t>Әдебиет</w:t>
      </w:r>
      <w:r w:rsidRPr="00BD39EB">
        <w:rPr>
          <w:sz w:val="28"/>
          <w:szCs w:val="28"/>
          <w:lang w:val="kk-KZ"/>
        </w:rPr>
        <w:t xml:space="preserve"> </w:t>
      </w:r>
    </w:p>
    <w:p w:rsidR="00CA121A" w:rsidRPr="00BD39EB" w:rsidRDefault="00CA121A" w:rsidP="00CA121A">
      <w:pPr>
        <w:pStyle w:val="a5"/>
        <w:spacing w:after="0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 xml:space="preserve">1. Сәтбаева Х.Қ. және т.б. Адам физиологиясы. – Алматы. «Дәуір», 2005. -663бет. </w:t>
      </w:r>
    </w:p>
    <w:p w:rsidR="00CA121A" w:rsidRPr="00BD39EB" w:rsidRDefault="00CA121A" w:rsidP="00CA121A">
      <w:pPr>
        <w:pStyle w:val="a5"/>
        <w:numPr>
          <w:ilvl w:val="0"/>
          <w:numId w:val="2"/>
        </w:numPr>
        <w:spacing w:after="0"/>
        <w:ind w:left="224" w:hanging="224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НурғалиевЖ.Н., Төлеуханов С.Т. Эндокринология. Алматы</w:t>
      </w:r>
    </w:p>
    <w:p w:rsidR="00CA121A" w:rsidRPr="00BD39EB" w:rsidRDefault="00CA121A" w:rsidP="00CA121A">
      <w:pPr>
        <w:pStyle w:val="a5"/>
        <w:numPr>
          <w:ilvl w:val="0"/>
          <w:numId w:val="2"/>
        </w:numPr>
        <w:spacing w:after="0"/>
        <w:ind w:left="224" w:hanging="224"/>
        <w:jc w:val="both"/>
        <w:rPr>
          <w:sz w:val="28"/>
          <w:szCs w:val="28"/>
          <w:lang w:val="kk-KZ"/>
        </w:rPr>
      </w:pPr>
      <w:proofErr w:type="spellStart"/>
      <w:r w:rsidRPr="00BD39EB">
        <w:rPr>
          <w:sz w:val="28"/>
          <w:szCs w:val="28"/>
        </w:rPr>
        <w:t>Агаджанян</w:t>
      </w:r>
      <w:proofErr w:type="spellEnd"/>
      <w:r w:rsidRPr="00BD39EB">
        <w:rPr>
          <w:sz w:val="28"/>
          <w:szCs w:val="28"/>
        </w:rPr>
        <w:t xml:space="preserve"> Н.А. Основы физиологии человека. М. </w:t>
      </w:r>
      <w:proofErr w:type="spellStart"/>
      <w:r w:rsidRPr="00BD39EB">
        <w:rPr>
          <w:sz w:val="28"/>
          <w:szCs w:val="28"/>
        </w:rPr>
        <w:t>Изд</w:t>
      </w:r>
      <w:proofErr w:type="spellEnd"/>
      <w:r w:rsidRPr="00BD39EB">
        <w:rPr>
          <w:sz w:val="28"/>
          <w:szCs w:val="28"/>
        </w:rPr>
        <w:t xml:space="preserve"> РУДН, 2003г.</w:t>
      </w:r>
    </w:p>
    <w:p w:rsidR="00CA121A" w:rsidRPr="00BD39EB" w:rsidRDefault="00CA121A" w:rsidP="00CA121A">
      <w:pPr>
        <w:ind w:left="224" w:hanging="224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4.Рымжанов К.С., Төлембек И.М. Адам және жануарлар физиологиясы. Алматы, 2000ж</w:t>
      </w:r>
    </w:p>
    <w:p w:rsidR="00CA121A" w:rsidRPr="00BD39EB" w:rsidRDefault="00CA121A" w:rsidP="00CA121A">
      <w:pPr>
        <w:ind w:left="224" w:hanging="224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5.Несіпбав Т. Жануарлар физиологиясы Алматы “Қайнар” екі томдық 2003.</w:t>
      </w:r>
    </w:p>
    <w:p w:rsidR="00CA121A" w:rsidRPr="00BD39EB" w:rsidRDefault="00CA121A" w:rsidP="00CA121A">
      <w:pPr>
        <w:ind w:left="224" w:hanging="224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6. Дүйсенбин Қ.Д. Орталық нерв жүйесі, жоғарғыы нерв жүйесі. Алматы, 2002ж.</w:t>
      </w:r>
    </w:p>
    <w:p w:rsidR="00CA121A" w:rsidRPr="00BD39EB" w:rsidRDefault="00CA121A" w:rsidP="00CA121A">
      <w:pPr>
        <w:ind w:left="224" w:hanging="224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7. Торманов Н.Т., Тулеуханов С.Т. Адам физиологиясы Алматы “Қазақ университеті” 2007ж .</w:t>
      </w:r>
    </w:p>
    <w:p w:rsidR="00CA121A" w:rsidRPr="00BD39EB" w:rsidRDefault="00CA121A" w:rsidP="00CA121A">
      <w:pPr>
        <w:pStyle w:val="a5"/>
        <w:numPr>
          <w:ilvl w:val="0"/>
          <w:numId w:val="1"/>
        </w:numPr>
        <w:spacing w:after="0"/>
        <w:ind w:left="224" w:hanging="224"/>
        <w:jc w:val="both"/>
        <w:rPr>
          <w:sz w:val="28"/>
          <w:szCs w:val="28"/>
        </w:rPr>
      </w:pPr>
      <w:r w:rsidRPr="00BD39EB">
        <w:rPr>
          <w:sz w:val="28"/>
          <w:szCs w:val="28"/>
        </w:rPr>
        <w:t>Розен В.Б. Основы эндокринологии. М., Высшая школа,1984.</w:t>
      </w:r>
    </w:p>
    <w:p w:rsidR="00CA121A" w:rsidRPr="00BD39EB" w:rsidRDefault="00CA121A" w:rsidP="00CA121A">
      <w:pPr>
        <w:numPr>
          <w:ilvl w:val="0"/>
          <w:numId w:val="1"/>
        </w:numPr>
        <w:ind w:left="224" w:hanging="224"/>
        <w:jc w:val="both"/>
        <w:rPr>
          <w:sz w:val="28"/>
          <w:szCs w:val="28"/>
        </w:rPr>
      </w:pPr>
      <w:r w:rsidRPr="00BD39EB">
        <w:rPr>
          <w:sz w:val="28"/>
          <w:szCs w:val="28"/>
        </w:rPr>
        <w:t xml:space="preserve">Большой практикум по физиологии человека и животных. /Под ред. </w:t>
      </w:r>
      <w:proofErr w:type="spellStart"/>
      <w:r w:rsidRPr="00BD39EB">
        <w:rPr>
          <w:sz w:val="28"/>
          <w:szCs w:val="28"/>
        </w:rPr>
        <w:t>Б.А.Кудряшова</w:t>
      </w:r>
      <w:proofErr w:type="spellEnd"/>
      <w:r w:rsidRPr="00BD39EB">
        <w:rPr>
          <w:sz w:val="28"/>
          <w:szCs w:val="28"/>
        </w:rPr>
        <w:t xml:space="preserve">. М., Высшая школа, 1984. </w:t>
      </w:r>
    </w:p>
    <w:p w:rsidR="00CA121A" w:rsidRPr="00BD39EB" w:rsidRDefault="00CA121A" w:rsidP="00CA121A">
      <w:pPr>
        <w:numPr>
          <w:ilvl w:val="0"/>
          <w:numId w:val="1"/>
        </w:numPr>
        <w:tabs>
          <w:tab w:val="left" w:pos="459"/>
        </w:tabs>
        <w:autoSpaceDE/>
        <w:autoSpaceDN/>
        <w:ind w:left="0" w:firstLine="0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  <w:lang w:val="kk-KZ"/>
        </w:rPr>
        <w:t>Ж.Н. Нұрғалиев, Қ.Ж.Нұрғалиева Қалыпты физиологич бойынша практикум. – Алматы: Қазақ университеті. 2004ж..</w:t>
      </w:r>
    </w:p>
    <w:p w:rsidR="00CA121A" w:rsidRPr="00BD39EB" w:rsidRDefault="00CA121A" w:rsidP="00CA121A">
      <w:pPr>
        <w:pStyle w:val="a4"/>
        <w:ind w:firstLine="708"/>
        <w:jc w:val="both"/>
        <w:rPr>
          <w:sz w:val="28"/>
          <w:szCs w:val="28"/>
          <w:lang w:val="kk-KZ"/>
        </w:rPr>
      </w:pPr>
      <w:r w:rsidRPr="00BD39EB">
        <w:rPr>
          <w:sz w:val="28"/>
          <w:szCs w:val="28"/>
        </w:rPr>
        <w:t>Интернет-ресурс</w:t>
      </w:r>
      <w:r w:rsidRPr="00BD39EB">
        <w:rPr>
          <w:sz w:val="28"/>
          <w:szCs w:val="28"/>
          <w:lang w:val="kk-KZ"/>
        </w:rPr>
        <w:t>тары</w:t>
      </w:r>
    </w:p>
    <w:p w:rsidR="00CA121A" w:rsidRPr="00BD39EB" w:rsidRDefault="00CA121A" w:rsidP="00CA121A">
      <w:pPr>
        <w:pStyle w:val="a4"/>
        <w:ind w:firstLine="708"/>
        <w:jc w:val="both"/>
        <w:rPr>
          <w:sz w:val="28"/>
          <w:szCs w:val="28"/>
          <w:lang w:val="kk-KZ"/>
        </w:rPr>
      </w:pPr>
    </w:p>
    <w:sectPr w:rsidR="00CA121A" w:rsidRPr="00BD39EB" w:rsidSect="00C565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290"/>
    <w:multiLevelType w:val="hybridMultilevel"/>
    <w:tmpl w:val="655870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F6F4C"/>
    <w:multiLevelType w:val="hybridMultilevel"/>
    <w:tmpl w:val="0F545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C8D53B3"/>
    <w:multiLevelType w:val="hybridMultilevel"/>
    <w:tmpl w:val="975077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A"/>
    <w:rsid w:val="00BD39EB"/>
    <w:rsid w:val="00CA121A"/>
    <w:rsid w:val="00D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E9C4-871A-4D45-B8F4-E12E98E1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A12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1A"/>
    <w:pPr>
      <w:ind w:left="720"/>
      <w:contextualSpacing/>
    </w:pPr>
  </w:style>
  <w:style w:type="paragraph" w:styleId="a4">
    <w:name w:val="No Spacing"/>
    <w:uiPriority w:val="1"/>
    <w:qFormat/>
    <w:rsid w:val="00CA12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12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1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21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Сраилова Гульзия</dc:creator>
  <cp:keywords/>
  <dc:description/>
  <cp:lastModifiedBy>Сраилова Гульзия</cp:lastModifiedBy>
  <cp:revision>1</cp:revision>
  <dcterms:created xsi:type="dcterms:W3CDTF">2018-11-08T10:13:00Z</dcterms:created>
  <dcterms:modified xsi:type="dcterms:W3CDTF">2018-11-08T10:27:00Z</dcterms:modified>
</cp:coreProperties>
</file>